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780.0" w:type="dxa"/>
        <w:jc w:val="left"/>
        <w:tblInd w:w="266.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2880"/>
        <w:gridCol w:w="6900"/>
        <w:tblGridChange w:id="0">
          <w:tblGrid>
            <w:gridCol w:w="2880"/>
            <w:gridCol w:w="6900"/>
          </w:tblGrid>
        </w:tblGridChange>
      </w:tblGrid>
      <w:tr>
        <w:trPr>
          <w:cantSplit w:val="0"/>
          <w:trHeight w:val="513" w:hRule="atLeast"/>
          <w:tblHeader w:val="0"/>
        </w:trPr>
        <w:tc>
          <w:tcPr>
            <w:vMerge w:val="restart"/>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834"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ind w:left="101" w:firstLine="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rPr>
              <w:drawing>
                <wp:inline distB="0" distT="0" distL="0" distR="0">
                  <wp:extent cx="1690688" cy="1181100"/>
                  <wp:effectExtent b="0" l="0" r="0" t="0"/>
                  <wp:docPr id="9"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690688" cy="1181100"/>
                          </a:xfrm>
                          <a:prstGeom prst="rect"/>
                          <a:ln/>
                        </pic:spPr>
                      </pic:pic>
                    </a:graphicData>
                  </a:graphic>
                </wp:inline>
              </w:drawing>
            </w:r>
            <w:r w:rsidDel="00000000" w:rsidR="00000000" w:rsidRPr="00000000">
              <w:rPr>
                <w:rtl w:val="0"/>
              </w:rPr>
            </w:r>
          </w:p>
        </w:tc>
        <w:tc>
          <w:tcPr>
            <w:tcBorders>
              <w:bottom w:color="000000" w:space="0" w:sz="0" w:val="nil"/>
            </w:tcBorders>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802"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b w:val="1"/>
                <w:bCs w:val="1"/>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 FAKÜLTESİ</w:t>
            </w:r>
          </w:p>
        </w:tc>
      </w:tr>
      <w:tr>
        <w:trPr>
          <w:cantSplit w:val="0"/>
          <w:trHeight w:val="506" w:hRule="atLeast"/>
          <w:tblHeader w:val="0"/>
        </w:trPr>
        <w:tc>
          <w:tcPr>
            <w:vMerge w:val="continue"/>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restart"/>
            <w:tcBorders>
              <w:top w:color="000000" w:space="0" w:sz="0" w:val="nil"/>
              <w:bottom w:color="000000" w:space="0" w:sz="0" w:val="nil"/>
            </w:tcBorders>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 w:line="240" w:lineRule="auto"/>
              <w:ind w:left="834"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 w:right="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ULUSLARARASI TİCARET VE </w:t>
            </w:r>
            <w:r w:rsidDel="00000000" w:rsidR="00000000" w:rsidRPr="00000000">
              <w:rPr>
                <w:b w:val="1"/>
                <w:bCs w:val="1"/>
                <w:rtl w:val="0"/>
              </w:rPr>
              <w:t xml:space="preserve">LOJİSTİK</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BÖLÜMÜ</w:t>
            </w:r>
          </w:p>
        </w:tc>
      </w:tr>
      <w:tr>
        <w:trPr>
          <w:cantSplit w:val="0"/>
          <w:trHeight w:val="508" w:hRule="atLeast"/>
          <w:tblHeader w:val="0"/>
        </w:trPr>
        <w:tc>
          <w:tcPr>
            <w:vMerge w:val="continue"/>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45" w:hRule="atLeast"/>
          <w:tblHeader w:val="0"/>
        </w:trPr>
        <w:tc>
          <w:tcPr>
            <w:vMerge w:val="continue"/>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749"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DIŞ PAYDAŞLAR KURULU</w:t>
            </w:r>
          </w:p>
        </w:tc>
      </w:tr>
      <w:tr>
        <w:trPr>
          <w:cantSplit w:val="0"/>
          <w:trHeight w:val="687" w:hRule="atLeast"/>
          <w:tblHeader w:val="0"/>
        </w:trPr>
        <w:tc>
          <w:tcPr>
            <w:vMerge w:val="continue"/>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21"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İŞ AKIŞI</w:t>
            </w:r>
          </w:p>
        </w:tc>
      </w:tr>
    </w:tbl>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9784.0" w:type="dxa"/>
        <w:jc w:val="left"/>
        <w:tblInd w:w="2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4"/>
        <w:tblGridChange w:id="0">
          <w:tblGrid>
            <w:gridCol w:w="9784"/>
          </w:tblGrid>
        </w:tblGridChange>
      </w:tblGrid>
      <w:tr>
        <w:trPr>
          <w:cantSplit w:val="0"/>
          <w:trHeight w:val="266" w:hRule="atLeast"/>
          <w:tblHeader w:val="0"/>
        </w:trPr>
        <w:tc>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w:t>
            </w:r>
          </w:p>
        </w:tc>
      </w:tr>
      <w:tr>
        <w:trPr>
          <w:cantSplit w:val="0"/>
          <w:trHeight w:val="1401" w:hRule="atLeast"/>
          <w:tblHeader w:val="0"/>
        </w:trPr>
        <w:tc>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9" w:lineRule="auto"/>
              <w:ind w:left="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Uluslararası Ticaret ve Lojistik Bölümü Dış Paydaşlar Kurulu, sektör temsilcileri, iş dünyası liderleri ve mezunlar gibi dış paydaşlarla işbirliği yaparak bölümün eğitim süreçlerini güçlendirmeyi hedefler. Bu kurul, iş gücü piyasası ihtiyaçları doğrultusunda müfredat geliştirilmesine katkı sağlar, öğrencilere staj ve kariyer fırsatları ile ilgili öneriler sunar, ayrıca akademik araştırmaların sektörle entegrasyonunu teşvik eder. Dış paydaşların geri bildirimleri doğrultusunda bölümün kalitesini sürekli olarak iyileştirmeyi amaçlar.</w:t>
            </w:r>
          </w:p>
        </w:tc>
      </w:tr>
      <w:tr>
        <w:trPr>
          <w:cantSplit w:val="0"/>
          <w:trHeight w:val="265" w:hRule="atLeast"/>
          <w:tblHeader w:val="0"/>
        </w:trPr>
        <w:tc>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Üstü</w:t>
            </w:r>
          </w:p>
        </w:tc>
      </w:tr>
      <w:tr>
        <w:trPr>
          <w:cantSplit w:val="0"/>
          <w:trHeight w:val="265" w:hRule="atLeast"/>
          <w:tblHeader w:val="0"/>
        </w:trPr>
        <w:tc>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Başkanı</w:t>
            </w:r>
          </w:p>
        </w:tc>
      </w:tr>
      <w:tr>
        <w:trPr>
          <w:cantSplit w:val="0"/>
          <w:trHeight w:val="268" w:hRule="atLeast"/>
          <w:tblHeader w:val="0"/>
        </w:trPr>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Vekili</w:t>
            </w:r>
          </w:p>
        </w:tc>
      </w:tr>
      <w:tr>
        <w:trPr>
          <w:cantSplit w:val="0"/>
          <w:trHeight w:val="268" w:hRule="atLeast"/>
          <w:tblHeader w:val="0"/>
        </w:trPr>
        <w:tc>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Öğretim Üyeleri</w:t>
            </w:r>
          </w:p>
        </w:tc>
      </w:tr>
      <w:tr>
        <w:trPr>
          <w:cantSplit w:val="0"/>
          <w:trHeight w:val="268" w:hRule="atLeast"/>
          <w:tblHeader w:val="0"/>
        </w:trPr>
        <w:tc>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Nitelikler</w:t>
            </w:r>
          </w:p>
        </w:tc>
      </w:tr>
      <w:tr>
        <w:trPr>
          <w:cantSplit w:val="0"/>
          <w:trHeight w:val="561" w:hRule="atLeast"/>
          <w:tblHeader w:val="0"/>
        </w:trPr>
        <w:tc>
          <w:tcPr/>
          <w:p w:rsidR="00000000" w:rsidDel="00000000" w:rsidP="00000000" w:rsidRDefault="00000000" w:rsidRPr="00000000" w14:paraId="0000001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34"/>
              </w:tabs>
              <w:spacing w:after="0" w:before="4" w:line="272"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İlgili mevzuata hakim olmak.</w:t>
            </w:r>
          </w:p>
          <w:p w:rsidR="00000000" w:rsidDel="00000000" w:rsidP="00000000" w:rsidRDefault="00000000" w:rsidRPr="00000000" w14:paraId="0000001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34"/>
              </w:tabs>
              <w:spacing w:after="0" w:before="0" w:line="26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Alanı ile ilgili akademik ve sektörel gelişmelere hakim olmak.</w:t>
            </w:r>
          </w:p>
        </w:tc>
      </w:tr>
      <w:tr>
        <w:trPr>
          <w:cantSplit w:val="0"/>
          <w:trHeight w:val="268" w:hRule="atLeast"/>
          <w:tblHeader w:val="0"/>
        </w:trPr>
        <w:tc>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İlgili Mevzuat</w:t>
            </w:r>
          </w:p>
        </w:tc>
      </w:tr>
      <w:tr>
        <w:trPr>
          <w:cantSplit w:val="0"/>
          <w:trHeight w:val="537" w:hRule="atLeast"/>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47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r>
      <w:tr>
        <w:trPr>
          <w:cantSplit w:val="0"/>
          <w:trHeight w:val="268" w:hRule="atLeast"/>
          <w:tblHeader w:val="0"/>
        </w:trPr>
        <w:tc>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ve Sorumluluklar</w:t>
            </w:r>
          </w:p>
        </w:tc>
      </w:tr>
      <w:tr>
        <w:trPr>
          <w:cantSplit w:val="0"/>
          <w:trHeight w:val="1247" w:hRule="atLeast"/>
          <w:tblHeader w:val="0"/>
        </w:trPr>
        <w:tc>
          <w:tcPr/>
          <w:p w:rsidR="00000000" w:rsidDel="00000000" w:rsidP="00000000" w:rsidRDefault="00000000" w:rsidRPr="00000000" w14:paraId="0000001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0" w:line="280"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Eğitim-öğretim süreçleri hakkında görüş bildirmek.</w:t>
            </w:r>
          </w:p>
          <w:p w:rsidR="00000000" w:rsidDel="00000000" w:rsidP="00000000" w:rsidRDefault="00000000" w:rsidRPr="00000000" w14:paraId="0000001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3" w:line="279"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Kalite güvence sistemine dair öneriler geliştirmek.</w:t>
            </w:r>
          </w:p>
          <w:p w:rsidR="00000000" w:rsidDel="00000000" w:rsidP="00000000" w:rsidRDefault="00000000" w:rsidRPr="00000000" w14:paraId="0000001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0" w:line="249" w:lineRule="auto"/>
              <w:ind w:left="834" w:right="909"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Öğrencilerin mezuniyet sonrası dönemde iş hayatına uyum sağlamasını kolaylaştırmak için geliştirilecek uygulamalarla ilgili öneriler sunmak.</w:t>
            </w:r>
          </w:p>
        </w:tc>
      </w:tr>
      <w:tr>
        <w:trPr>
          <w:cantSplit w:val="0"/>
          <w:trHeight w:val="268" w:hRule="atLeast"/>
          <w:tblHeader w:val="0"/>
        </w:trPr>
        <w:tc>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KYS Kapsamında Görev ve Sorumluluklar</w:t>
            </w:r>
          </w:p>
        </w:tc>
      </w:tr>
      <w:tr>
        <w:trPr>
          <w:cantSplit w:val="0"/>
          <w:trHeight w:val="2755" w:hRule="atLeast"/>
          <w:tblHeader w:val="0"/>
        </w:trPr>
        <w:tc>
          <w:tcPr/>
          <w:p w:rsidR="00000000" w:rsidDel="00000000" w:rsidP="00000000" w:rsidRDefault="00000000" w:rsidRPr="00000000" w14:paraId="0000002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80"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Üniversitenin Misyonunu, Vizyonunu, Kalite Politikasını benimsemek, bu doğrultuda hareket etmek</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8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ve biriminde bu doğrultuda hareket edilmesini sağlamak,</w:t>
            </w:r>
          </w:p>
          <w:p w:rsidR="00000000" w:rsidDel="00000000" w:rsidP="00000000" w:rsidRDefault="00000000" w:rsidRPr="00000000" w14:paraId="0000002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6" w:line="279"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kalite hedeflerini belirlemek ve ulaşılması için üzerine düşen çalışmaları yapmak, KYS</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7" w:lineRule="auto"/>
              <w:ind w:left="8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çalışmaları kapsamında yapılan faaliyetlere birimi adına katkı sağlamak.</w:t>
            </w:r>
          </w:p>
          <w:p w:rsidR="00000000" w:rsidDel="00000000" w:rsidP="00000000" w:rsidRDefault="00000000" w:rsidRPr="00000000" w14:paraId="0000002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288"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Faaliyetlerini yürütürken  KYS dokümanlarına uygun hareket edilmesini ve kayıtlara yönelik ilgili koordinasyonu sağlamak,</w:t>
            </w:r>
          </w:p>
          <w:p w:rsidR="00000000" w:rsidDel="00000000" w:rsidP="00000000" w:rsidRDefault="00000000" w:rsidRPr="00000000" w14:paraId="0000002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1" w:line="244" w:lineRule="auto"/>
              <w:ind w:left="834" w:right="138"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kapsamında biriminde yapılacak düzeltici ve önleyici faaliyetlerin yerine getirilmesine katkı sağlamak,</w:t>
            </w:r>
          </w:p>
          <w:p w:rsidR="00000000" w:rsidDel="00000000" w:rsidP="00000000" w:rsidRDefault="00000000" w:rsidRPr="00000000" w14:paraId="0000002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67"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Yaptığı işle ilgili iyileştirme önerilerini Kalite Koordinatörlüğü ile paylaşmak,</w:t>
            </w:r>
          </w:p>
          <w:p w:rsidR="00000000" w:rsidDel="00000000" w:rsidP="00000000" w:rsidRDefault="00000000" w:rsidRPr="00000000" w14:paraId="0000002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53"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çalışmaları kapsamında yapılan faaliyetlere birimi adına katkı sağlamak.</w:t>
            </w:r>
          </w:p>
        </w:tc>
      </w:tr>
      <w:tr>
        <w:trPr>
          <w:cantSplit w:val="0"/>
          <w:trHeight w:val="282" w:hRule="atLeast"/>
          <w:tblHeader w:val="0"/>
        </w:trPr>
        <w:tc>
          <w:tcPr/>
          <w:p w:rsidR="00000000" w:rsidDel="00000000" w:rsidP="00000000" w:rsidRDefault="00000000" w:rsidRPr="00000000" w14:paraId="0000002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63.00000000000006" w:lineRule="auto"/>
              <w:ind w:left="834"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Yetkiler</w:t>
            </w:r>
          </w:p>
        </w:tc>
      </w:tr>
      <w:tr>
        <w:trPr>
          <w:cantSplit w:val="0"/>
          <w:trHeight w:val="278" w:hRule="atLeast"/>
          <w:tblHeader w:val="0"/>
        </w:trPr>
        <w:tc>
          <w:tcPr/>
          <w:p w:rsidR="00000000" w:rsidDel="00000000" w:rsidP="00000000" w:rsidRDefault="00000000" w:rsidRPr="00000000" w14:paraId="0000002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75"/>
              </w:tabs>
              <w:spacing w:after="0" w:before="0" w:line="255" w:lineRule="auto"/>
              <w:ind w:left="575" w:right="0" w:hanging="101.00000000000001"/>
              <w:jc w:val="left"/>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tl w:val="0"/>
              </w:rPr>
              <w:t xml:space="preserve">​</w:t>
            </w:r>
          </w:p>
        </w:tc>
      </w:tr>
    </w:tbl>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1">
      <w:pPr>
        <w:spacing w:before="2" w:lineRule="auto"/>
        <w:ind w:right="273"/>
        <w:jc w:val="right"/>
        <w:rPr/>
      </w:pPr>
      <w:r w:rsidDel="00000000" w:rsidR="00000000" w:rsidRPr="00000000">
        <w:rPr>
          <w:rtl w:val="0"/>
        </w:rPr>
      </w:r>
    </w:p>
    <w:tbl>
      <w:tblPr>
        <w:tblStyle w:val="Table3"/>
        <w:tblW w:w="9914.0" w:type="dxa"/>
        <w:jc w:val="left"/>
        <w:tblInd w:w="261.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3074"/>
        <w:gridCol w:w="6840"/>
        <w:tblGridChange w:id="0">
          <w:tblGrid>
            <w:gridCol w:w="3074"/>
            <w:gridCol w:w="6840"/>
          </w:tblGrid>
        </w:tblGridChange>
      </w:tblGrid>
      <w:tr>
        <w:trPr>
          <w:cantSplit w:val="0"/>
          <w:trHeight w:val="513" w:hRule="atLeast"/>
          <w:tblHeader w:val="0"/>
        </w:trPr>
        <w:tc>
          <w:tcPr>
            <w:vMerge w:val="restart"/>
          </w:tcPr>
          <w:p w:rsidR="00000000" w:rsidDel="00000000" w:rsidP="00000000" w:rsidRDefault="00000000" w:rsidRPr="00000000" w14:paraId="00000032">
            <w:pPr>
              <w:spacing w:after="1" w:before="81"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3">
            <w:pPr>
              <w:spacing w:after="1" w:before="81"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4">
            <w:pPr>
              <w:ind w:left="11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Pr>
              <w:drawing>
                <wp:inline distB="0" distT="0" distL="0" distR="0">
                  <wp:extent cx="1609976" cy="883741"/>
                  <wp:effectExtent b="0" l="0" r="0" t="0"/>
                  <wp:docPr descr="Yeni Yüzyıl Üniversitesi Yabancı Öğrenci 2025" id="8" name="image1.png"/>
                  <a:graphic>
                    <a:graphicData uri="http://schemas.openxmlformats.org/drawingml/2006/picture">
                      <pic:pic>
                        <pic:nvPicPr>
                          <pic:cNvPr descr="Yeni Yüzyıl Üniversitesi Yabancı Öğrenci 2025" id="0" name="image1.png"/>
                          <pic:cNvPicPr preferRelativeResize="0"/>
                        </pic:nvPicPr>
                        <pic:blipFill>
                          <a:blip r:embed="rId8"/>
                          <a:srcRect b="0" l="0" r="0" t="0"/>
                          <a:stretch>
                            <a:fillRect/>
                          </a:stretch>
                        </pic:blipFill>
                        <pic:spPr>
                          <a:xfrm>
                            <a:off x="0" y="0"/>
                            <a:ext cx="1609976" cy="883741"/>
                          </a:xfrm>
                          <a:prstGeom prst="rect"/>
                          <a:ln/>
                        </pic:spPr>
                      </pic:pic>
                    </a:graphicData>
                  </a:graphic>
                </wp:inline>
              </w:drawing>
            </w:r>
            <w:r w:rsidDel="00000000" w:rsidR="00000000" w:rsidRPr="00000000">
              <w:rPr>
                <w:rtl w:val="0"/>
              </w:rPr>
            </w:r>
          </w:p>
        </w:tc>
        <w:tc>
          <w:tcPr>
            <w:tcBorders>
              <w:bottom w:color="000000" w:space="0" w:sz="0" w:val="nil"/>
            </w:tcBorders>
          </w:tcPr>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tl w:val="0"/>
              </w:rPr>
            </w:r>
          </w:p>
        </w:tc>
      </w:tr>
      <w:tr>
        <w:trPr>
          <w:cantSplit w:val="0"/>
          <w:trHeight w:val="508" w:hRule="atLeast"/>
          <w:tblHeader w:val="0"/>
        </w:trPr>
        <w:tc>
          <w:tcPr>
            <w:vMerge w:val="continue"/>
          </w:tcPr>
          <w:p w:rsidR="00000000" w:rsidDel="00000000" w:rsidP="00000000" w:rsidRDefault="00000000" w:rsidRPr="00000000" w14:paraId="00000036">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tcBorders>
          </w:tcPr>
          <w:p w:rsidR="00000000" w:rsidDel="00000000" w:rsidP="00000000" w:rsidRDefault="00000000" w:rsidRPr="00000000" w14:paraId="00000037">
            <w:pPr>
              <w:spacing w:line="268" w:lineRule="auto"/>
              <w:ind w:left="126" w:right="117" w:firstLine="0"/>
              <w:jc w:val="center"/>
              <w:rPr>
                <w:b w:val="1"/>
                <w:bCs w:val="1"/>
              </w:rPr>
            </w:pPr>
            <w:r w:rsidDel="00000000" w:rsidR="00000000" w:rsidRPr="00000000">
              <w:rPr>
                <w:b w:val="1"/>
                <w:bCs w:val="1"/>
                <w:rtl w:val="0"/>
              </w:rPr>
              <w:t xml:space="preserve">İKTİSADİ VE İDARİ BİLİMLER FAKÜLTESİ</w:t>
            </w:r>
          </w:p>
        </w:tc>
      </w:tr>
      <w:tr>
        <w:trPr>
          <w:cantSplit w:val="0"/>
          <w:trHeight w:val="505" w:hRule="atLeast"/>
          <w:tblHeader w:val="0"/>
        </w:trPr>
        <w:tc>
          <w:tcPr>
            <w:vMerge w:val="continue"/>
          </w:tcPr>
          <w:p w:rsidR="00000000" w:rsidDel="00000000" w:rsidP="00000000" w:rsidRDefault="00000000" w:rsidRPr="00000000" w14:paraId="00000038">
            <w:pPr>
              <w:spacing w:line="276" w:lineRule="auto"/>
              <w:rPr>
                <w:b w:val="1"/>
                <w:bCs w:val="1"/>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39">
            <w:pPr>
              <w:spacing w:before="41"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ind w:left="21" w:right="7" w:firstLine="0"/>
              <w:jc w:val="center"/>
              <w:rPr>
                <w:b w:val="1"/>
                <w:bCs w:val="1"/>
              </w:rPr>
            </w:pPr>
            <w:r w:rsidDel="00000000" w:rsidR="00000000" w:rsidRPr="00000000">
              <w:rPr>
                <w:b w:val="1"/>
                <w:bCs w:val="1"/>
                <w:rtl w:val="0"/>
              </w:rPr>
              <w:t xml:space="preserve">ULUSLARARASI TİCARET VE LOJİSTİK BÖLÜMÜ</w:t>
            </w:r>
          </w:p>
        </w:tc>
      </w:tr>
      <w:tr>
        <w:trPr>
          <w:cantSplit w:val="0"/>
          <w:trHeight w:val="1295" w:hRule="atLeast"/>
          <w:tblHeader w:val="0"/>
        </w:trPr>
        <w:tc>
          <w:tcPr>
            <w:vMerge w:val="continue"/>
          </w:tcPr>
          <w:p w:rsidR="00000000" w:rsidDel="00000000" w:rsidP="00000000" w:rsidRDefault="00000000" w:rsidRPr="00000000" w14:paraId="0000003B">
            <w:pPr>
              <w:spacing w:line="276" w:lineRule="auto"/>
              <w:rPr>
                <w:b w:val="1"/>
                <w:bCs w:val="1"/>
              </w:rPr>
            </w:pPr>
            <w:r w:rsidDel="00000000" w:rsidR="00000000" w:rsidRPr="00000000">
              <w:rPr>
                <w:rtl w:val="0"/>
              </w:rPr>
            </w:r>
          </w:p>
        </w:tc>
        <w:tc>
          <w:tcPr>
            <w:tcBorders>
              <w:top w:color="000000" w:space="0" w:sz="0" w:val="nil"/>
            </w:tcBorders>
          </w:tcPr>
          <w:p w:rsidR="00000000" w:rsidDel="00000000" w:rsidP="00000000" w:rsidRDefault="00000000" w:rsidRPr="00000000" w14:paraId="0000003C">
            <w:pPr>
              <w:spacing w:before="24"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ind w:left="126" w:right="117" w:firstLine="0"/>
              <w:jc w:val="center"/>
              <w:rPr>
                <w:b w:val="1"/>
                <w:bCs w:val="1"/>
              </w:rPr>
            </w:pPr>
            <w:r w:rsidDel="00000000" w:rsidR="00000000" w:rsidRPr="00000000">
              <w:rPr>
                <w:b w:val="1"/>
                <w:bCs w:val="1"/>
                <w:rtl w:val="0"/>
              </w:rPr>
              <w:t xml:space="preserve">DIŞ PAYDAŞLAR KURULU</w:t>
            </w:r>
          </w:p>
          <w:p w:rsidR="00000000" w:rsidDel="00000000" w:rsidP="00000000" w:rsidRDefault="00000000" w:rsidRPr="00000000" w14:paraId="0000003E">
            <w:pPr>
              <w:spacing w:before="95" w:lineRule="auto"/>
              <w:ind w:left="127" w:right="117" w:firstLine="0"/>
              <w:jc w:val="center"/>
              <w:rPr>
                <w:b w:val="1"/>
                <w:bCs w:val="1"/>
              </w:rPr>
            </w:pPr>
            <w:r w:rsidDel="00000000" w:rsidR="00000000" w:rsidRPr="00000000">
              <w:rPr>
                <w:b w:val="1"/>
                <w:bCs w:val="1"/>
                <w:rtl w:val="0"/>
              </w:rPr>
              <w:t xml:space="preserve">İŞ AKIŞI</w:t>
            </w:r>
          </w:p>
        </w:tc>
      </w:tr>
    </w:tbl>
    <w:p w:rsidR="00000000" w:rsidDel="00000000" w:rsidP="00000000" w:rsidRDefault="00000000" w:rsidRPr="00000000" w14:paraId="0000003F">
      <w:pPr>
        <w:spacing w:before="2" w:lineRule="auto"/>
        <w:ind w:right="273"/>
        <w:jc w:val="right"/>
        <w:rPr/>
      </w:pPr>
      <w:r w:rsidDel="00000000" w:rsidR="00000000" w:rsidRPr="00000000">
        <w:rPr>
          <w:rtl w:val="0"/>
        </w:rPr>
      </w:r>
    </w:p>
    <w:tbl>
      <w:tblPr>
        <w:tblStyle w:val="Table4"/>
        <w:tblW w:w="9927.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379"/>
        <w:gridCol w:w="1984"/>
        <w:gridCol w:w="1564"/>
        <w:tblGridChange w:id="0">
          <w:tblGrid>
            <w:gridCol w:w="6379"/>
            <w:gridCol w:w="1984"/>
            <w:gridCol w:w="1564"/>
          </w:tblGrid>
        </w:tblGridChange>
      </w:tblGrid>
      <w:tr>
        <w:trPr>
          <w:cantSplit w:val="0"/>
          <w:trHeight w:val="542" w:hRule="atLeast"/>
          <w:tblHeader w:val="0"/>
        </w:trPr>
        <w:tc>
          <w:tcPr/>
          <w:p w:rsidR="00000000" w:rsidDel="00000000" w:rsidP="00000000" w:rsidRDefault="00000000" w:rsidRPr="00000000" w14:paraId="00000040">
            <w:pPr>
              <w:spacing w:before="103" w:lineRule="auto"/>
              <w:ind w:left="1805" w:right="1796"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İş Akışı Adımları</w:t>
            </w:r>
          </w:p>
        </w:tc>
        <w:tc>
          <w:tcPr/>
          <w:p w:rsidR="00000000" w:rsidDel="00000000" w:rsidP="00000000" w:rsidRDefault="00000000" w:rsidRPr="00000000" w14:paraId="00000041">
            <w:pPr>
              <w:spacing w:before="103" w:lineRule="auto"/>
              <w:ind w:left="517"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Sorumlu</w:t>
            </w:r>
          </w:p>
        </w:tc>
        <w:tc>
          <w:tcPr/>
          <w:p w:rsidR="00000000" w:rsidDel="00000000" w:rsidP="00000000" w:rsidRDefault="00000000" w:rsidRPr="00000000" w14:paraId="00000042">
            <w:pPr>
              <w:spacing w:line="206" w:lineRule="auto"/>
              <w:ind w:left="147" w:firstLine="253.99999999999994"/>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İlgili Dokümanlar</w:t>
            </w:r>
          </w:p>
        </w:tc>
      </w:tr>
      <w:tr>
        <w:trPr>
          <w:cantSplit w:val="0"/>
          <w:trHeight w:val="9197" w:hRule="atLeast"/>
          <w:tblHeader w:val="0"/>
        </w:trPr>
        <w:tc>
          <w:tcPr/>
          <w:p w:rsidR="00000000" w:rsidDel="00000000" w:rsidP="00000000" w:rsidRDefault="00000000" w:rsidRPr="00000000" w14:paraId="00000043">
            <w:pPr>
              <w:spacing w:before="120" w:lineRule="auto"/>
              <w:rPr>
                <w:rFonts w:ascii="Times New Roman" w:cs="Times New Roman" w:eastAsia="Times New Roman" w:hAnsi="Times New Roman"/>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137160</wp:posOffset>
                      </wp:positionH>
                      <wp:positionV relativeFrom="paragraph">
                        <wp:posOffset>2712085</wp:posOffset>
                      </wp:positionV>
                      <wp:extent cx="3730625" cy="949325"/>
                      <wp:effectExtent b="0" l="0" r="0" t="0"/>
                      <wp:wrapNone/>
                      <wp:docPr id="7" name=""/>
                      <a:graphic>
                        <a:graphicData uri="http://schemas.microsoft.com/office/word/2010/wordprocessingShape">
                          <wps:wsp>
                            <wps:cNvSpPr/>
                            <wps:cNvPr id="8" name="Shape 8"/>
                            <wps:spPr>
                              <a:xfrm>
                                <a:off x="3493388" y="3318038"/>
                                <a:ext cx="3705225" cy="92392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Dış Paydaş Görüş Formu ile toplantı sırasında iletilen öneri, değerlendirme ve geri bildirimlerin Dış Paydaş Komisyonu tarafından incelenmesi; gerekli düzenlemelerin planlanarak Bölüm Başkanlığına sunulması.</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137160</wp:posOffset>
                      </wp:positionH>
                      <wp:positionV relativeFrom="paragraph">
                        <wp:posOffset>2712085</wp:posOffset>
                      </wp:positionV>
                      <wp:extent cx="3730625" cy="949325"/>
                      <wp:effectExtent b="0" l="0" r="0" t="0"/>
                      <wp:wrapNone/>
                      <wp:docPr id="7"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3730625" cy="9493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1918335</wp:posOffset>
                      </wp:positionH>
                      <wp:positionV relativeFrom="paragraph">
                        <wp:posOffset>1181735</wp:posOffset>
                      </wp:positionV>
                      <wp:extent cx="25400" cy="266700"/>
                      <wp:effectExtent b="0" l="0" r="0" t="0"/>
                      <wp:wrapNone/>
                      <wp:docPr id="6" name=""/>
                      <a:graphic>
                        <a:graphicData uri="http://schemas.microsoft.com/office/word/2010/wordprocessingShape">
                          <wps:wsp>
                            <wps:cNvCnPr/>
                            <wps:spPr>
                              <a:xfrm>
                                <a:off x="5341238" y="3646650"/>
                                <a:ext cx="9525" cy="266700"/>
                              </a:xfrm>
                              <a:prstGeom prst="straightConnector1">
                                <a:avLst/>
                              </a:prstGeom>
                              <a:noFill/>
                              <a:ln cap="flat" cmpd="sng" w="9525">
                                <a:solidFill>
                                  <a:schemeClr val="dk1"/>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1918335</wp:posOffset>
                      </wp:positionH>
                      <wp:positionV relativeFrom="paragraph">
                        <wp:posOffset>1181735</wp:posOffset>
                      </wp:positionV>
                      <wp:extent cx="25400" cy="266700"/>
                      <wp:effectExtent b="0" l="0" r="0" t="0"/>
                      <wp:wrapNone/>
                      <wp:docPr id="6"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25400" cy="266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1965960</wp:posOffset>
                      </wp:positionH>
                      <wp:positionV relativeFrom="paragraph">
                        <wp:posOffset>3686810</wp:posOffset>
                      </wp:positionV>
                      <wp:extent cx="25400" cy="266700"/>
                      <wp:effectExtent b="0" l="0" r="0" t="0"/>
                      <wp:wrapNone/>
                      <wp:docPr id="5" name=""/>
                      <a:graphic>
                        <a:graphicData uri="http://schemas.microsoft.com/office/word/2010/wordprocessingShape">
                          <wps:wsp>
                            <wps:cNvCnPr/>
                            <wps:spPr>
                              <a:xfrm>
                                <a:off x="5341238" y="3646650"/>
                                <a:ext cx="9525" cy="266700"/>
                              </a:xfrm>
                              <a:prstGeom prst="straightConnector1">
                                <a:avLst/>
                              </a:prstGeom>
                              <a:noFill/>
                              <a:ln cap="flat" cmpd="sng" w="9525">
                                <a:solidFill>
                                  <a:schemeClr val="dk1"/>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1965960</wp:posOffset>
                      </wp:positionH>
                      <wp:positionV relativeFrom="paragraph">
                        <wp:posOffset>3686810</wp:posOffset>
                      </wp:positionV>
                      <wp:extent cx="25400" cy="266700"/>
                      <wp:effectExtent b="0" l="0" r="0" t="0"/>
                      <wp:wrapNone/>
                      <wp:docPr id="5"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25400" cy="266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146685</wp:posOffset>
                      </wp:positionH>
                      <wp:positionV relativeFrom="paragraph">
                        <wp:posOffset>3912235</wp:posOffset>
                      </wp:positionV>
                      <wp:extent cx="3730625" cy="958850"/>
                      <wp:effectExtent b="0" l="0" r="0" t="0"/>
                      <wp:wrapNone/>
                      <wp:docPr id="1" name=""/>
                      <a:graphic>
                        <a:graphicData uri="http://schemas.microsoft.com/office/word/2010/wordprocessingShape">
                          <wps:wsp>
                            <wps:cNvSpPr/>
                            <wps:cNvPr id="2" name="Shape 2"/>
                            <wps:spPr>
                              <a:xfrm>
                                <a:off x="3493388" y="3313275"/>
                                <a:ext cx="3705225" cy="93345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Bölüm Başkanlığının gerekli iyileştirme ve düzenlemeleri değerlendirmesi, uygun bulunan hususları uygulamaya alması ve sürecin izlenmesini sağlaması.</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146685</wp:posOffset>
                      </wp:positionH>
                      <wp:positionV relativeFrom="paragraph">
                        <wp:posOffset>3912235</wp:posOffset>
                      </wp:positionV>
                      <wp:extent cx="3730625" cy="958850"/>
                      <wp:effectExtent b="0" l="0" r="0" t="0"/>
                      <wp:wrapNone/>
                      <wp:docPr id="1"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3730625" cy="9588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108586</wp:posOffset>
                      </wp:positionH>
                      <wp:positionV relativeFrom="paragraph">
                        <wp:posOffset>1454785</wp:posOffset>
                      </wp:positionV>
                      <wp:extent cx="3740150" cy="939800"/>
                      <wp:effectExtent b="0" l="0" r="0" t="0"/>
                      <wp:wrapNone/>
                      <wp:docPr id="2" name=""/>
                      <a:graphic>
                        <a:graphicData uri="http://schemas.microsoft.com/office/word/2010/wordprocessingShape">
                          <wps:wsp>
                            <wps:cNvSpPr/>
                            <wps:cNvPr id="3" name="Shape 3"/>
                            <wps:spPr>
                              <a:xfrm>
                                <a:off x="3488625" y="3322800"/>
                                <a:ext cx="3714750" cy="91440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İlgili dış paydaşların Bölüm Başkanlığı tarafından kuruma/toplantıya davet edilmesi ve yüz yüze ya da çevrim içi toplantının gerçekleştirilmesi.</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108586</wp:posOffset>
                      </wp:positionH>
                      <wp:positionV relativeFrom="paragraph">
                        <wp:posOffset>1454785</wp:posOffset>
                      </wp:positionV>
                      <wp:extent cx="3740150" cy="939800"/>
                      <wp:effectExtent b="0" l="0" r="0" t="0"/>
                      <wp:wrapNone/>
                      <wp:docPr id="2"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3740150" cy="9398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1937385</wp:posOffset>
                      </wp:positionH>
                      <wp:positionV relativeFrom="paragraph">
                        <wp:posOffset>2429510</wp:posOffset>
                      </wp:positionV>
                      <wp:extent cx="25400" cy="314325"/>
                      <wp:effectExtent b="0" l="0" r="0" t="0"/>
                      <wp:wrapNone/>
                      <wp:docPr id="4" name=""/>
                      <a:graphic>
                        <a:graphicData uri="http://schemas.microsoft.com/office/word/2010/wordprocessingShape">
                          <wps:wsp>
                            <wps:cNvCnPr/>
                            <wps:spPr>
                              <a:xfrm>
                                <a:off x="5346000" y="3622838"/>
                                <a:ext cx="0" cy="314325"/>
                              </a:xfrm>
                              <a:prstGeom prst="straightConnector1">
                                <a:avLst/>
                              </a:prstGeom>
                              <a:noFill/>
                              <a:ln cap="flat" cmpd="sng" w="9525">
                                <a:solidFill>
                                  <a:schemeClr val="dk1"/>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1937385</wp:posOffset>
                      </wp:positionH>
                      <wp:positionV relativeFrom="paragraph">
                        <wp:posOffset>2429510</wp:posOffset>
                      </wp:positionV>
                      <wp:extent cx="25400" cy="314325"/>
                      <wp:effectExtent b="0" l="0" r="0" t="0"/>
                      <wp:wrapNone/>
                      <wp:docPr id="4"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25400" cy="3143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99062</wp:posOffset>
                      </wp:positionH>
                      <wp:positionV relativeFrom="paragraph">
                        <wp:posOffset>283210</wp:posOffset>
                      </wp:positionV>
                      <wp:extent cx="3787775" cy="892175"/>
                      <wp:effectExtent b="0" l="0" r="0" t="0"/>
                      <wp:wrapNone/>
                      <wp:docPr id="3" name=""/>
                      <a:graphic>
                        <a:graphicData uri="http://schemas.microsoft.com/office/word/2010/wordprocessingShape">
                          <wps:wsp>
                            <wps:cNvSpPr/>
                            <wps:cNvPr id="4" name="Shape 4"/>
                            <wps:spPr>
                              <a:xfrm>
                                <a:off x="3464813" y="3346613"/>
                                <a:ext cx="3762375" cy="86677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40" w:before="4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Bölümün eğitim-öğretim faaliyetleri, müfredat, sektör beklentileri, staj, kariyer olanakları ve mezun yeterliliklerine ilişkin görüş alınmak üzere dış paydaşların belirlenmesi ve görüş talebinin planlanması.</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99062</wp:posOffset>
                      </wp:positionH>
                      <wp:positionV relativeFrom="paragraph">
                        <wp:posOffset>283210</wp:posOffset>
                      </wp:positionV>
                      <wp:extent cx="3787775" cy="892175"/>
                      <wp:effectExtent b="0" l="0" r="0" t="0"/>
                      <wp:wrapNone/>
                      <wp:docPr id="3"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3787775" cy="892175"/>
                              </a:xfrm>
                              <a:prstGeom prst="rect"/>
                              <a:ln/>
                            </pic:spPr>
                          </pic:pic>
                        </a:graphicData>
                      </a:graphic>
                    </wp:anchor>
                  </w:drawing>
                </mc:Fallback>
              </mc:AlternateContent>
            </w:r>
          </w:p>
        </w:tc>
        <w:tc>
          <w:tcPr/>
          <w:p w:rsidR="00000000" w:rsidDel="00000000" w:rsidP="00000000" w:rsidRDefault="00000000" w:rsidRPr="00000000" w14:paraId="00000044">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7">
            <w:pPr>
              <w:ind w:left="13"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Bölüm Başkanlığı</w:t>
            </w:r>
          </w:p>
          <w:p w:rsidR="00000000" w:rsidDel="00000000" w:rsidP="00000000" w:rsidRDefault="00000000" w:rsidRPr="00000000" w14:paraId="00000048">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9">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A">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B">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C">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D">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E">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Bölüm Başkanlığı</w:t>
            </w:r>
          </w:p>
          <w:p w:rsidR="00000000" w:rsidDel="00000000" w:rsidP="00000000" w:rsidRDefault="00000000" w:rsidRPr="00000000" w14:paraId="00000050">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1">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2">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3">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4">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5">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6">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7">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8">
            <w:pPr>
              <w:spacing w:before="1" w:lineRule="auto"/>
              <w:ind w:right="464"/>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Dış Paydaş Komisyonu</w:t>
            </w:r>
          </w:p>
          <w:p w:rsidR="00000000" w:rsidDel="00000000" w:rsidP="00000000" w:rsidRDefault="00000000" w:rsidRPr="00000000" w14:paraId="00000059">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A">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B">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C">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D">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E">
            <w:pPr>
              <w:ind w:left="13" w:firstLine="0"/>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F">
            <w:pPr>
              <w:ind w:left="13" w:firstLine="0"/>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0">
            <w:pPr>
              <w:ind w:left="13"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Bölüm Başkanlığı</w:t>
            </w:r>
          </w:p>
        </w:tc>
        <w:tc>
          <w:tcPr/>
          <w:p w:rsidR="00000000" w:rsidDel="00000000" w:rsidP="00000000" w:rsidRDefault="00000000" w:rsidRPr="00000000" w14:paraId="00000061">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2">
            <w:pPr>
              <w:ind w:left="207" w:right="201" w:hanging="1.0000000000000142"/>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3">
            <w:pPr>
              <w:ind w:left="207" w:right="201" w:hanging="1.000000000000014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Dış Paydaş Görüş Formu</w:t>
            </w:r>
          </w:p>
          <w:p w:rsidR="00000000" w:rsidDel="00000000" w:rsidP="00000000" w:rsidRDefault="00000000" w:rsidRPr="00000000" w14:paraId="00000064">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6">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8">
            <w:pPr>
              <w:spacing w:before="183"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9">
            <w:pPr>
              <w:ind w:left="351" w:right="344" w:hanging="2.9999999999999716"/>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Toplantı Tutanağı</w:t>
            </w:r>
          </w:p>
          <w:p w:rsidR="00000000" w:rsidDel="00000000" w:rsidP="00000000" w:rsidRDefault="00000000" w:rsidRPr="00000000" w14:paraId="0000006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D">
            <w:pPr>
              <w:spacing w:before="183"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E">
            <w:pPr>
              <w:spacing w:before="1" w:lineRule="auto"/>
              <w:ind w:left="5" w:firstLine="0"/>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F">
            <w:pPr>
              <w:spacing w:before="1" w:lineRule="auto"/>
              <w:ind w:left="5" w:firstLine="0"/>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0">
            <w:pPr>
              <w:spacing w:before="1" w:lineRule="auto"/>
              <w:ind w:left="5" w:firstLine="0"/>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1">
            <w:pPr>
              <w:spacing w:before="1" w:lineRule="auto"/>
              <w:ind w:left="5" w:firstLine="0"/>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2">
            <w:pPr>
              <w:spacing w:before="1" w:lineRule="auto"/>
              <w:ind w:left="5" w:firstLine="0"/>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3">
            <w:pPr>
              <w:spacing w:before="1" w:lineRule="auto"/>
              <w:ind w:left="5" w:firstLine="0"/>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4">
            <w:pPr>
              <w:spacing w:before="1" w:lineRule="auto"/>
              <w:ind w:left="5"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EBYS</w:t>
            </w:r>
          </w:p>
          <w:p w:rsidR="00000000" w:rsidDel="00000000" w:rsidP="00000000" w:rsidRDefault="00000000" w:rsidRPr="00000000" w14:paraId="00000075">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6">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7">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9">
            <w:pPr>
              <w:spacing w:before="1"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A">
            <w:pPr>
              <w:ind w:left="5"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EBYS</w:t>
            </w:r>
          </w:p>
        </w:tc>
      </w:tr>
    </w:tbl>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sectPr>
      <w:pgSz w:h="16850" w:w="11920" w:orient="portrait"/>
      <w:pgMar w:bottom="280" w:top="660" w:left="1275" w:right="28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577" w:hanging="102.99999999999994"/>
      </w:pPr>
      <w:rPr>
        <w:rFonts w:ascii="Noto Sans Symbols" w:cs="Noto Sans Symbols" w:eastAsia="Noto Sans Symbols" w:hAnsi="Noto Sans Symbols"/>
        <w:b w:val="0"/>
        <w:bCs w:val="0"/>
        <w:i w:val="0"/>
        <w:iCs w:val="0"/>
        <w:sz w:val="20"/>
        <w:szCs w:val="20"/>
      </w:rPr>
    </w:lvl>
    <w:lvl w:ilvl="1">
      <w:start w:val="0"/>
      <w:numFmt w:val="bullet"/>
      <w:lvlText w:val="•"/>
      <w:lvlJc w:val="left"/>
      <w:pPr>
        <w:ind w:left="1499" w:hanging="103"/>
      </w:pPr>
      <w:rPr/>
    </w:lvl>
    <w:lvl w:ilvl="2">
      <w:start w:val="0"/>
      <w:numFmt w:val="bullet"/>
      <w:lvlText w:val="•"/>
      <w:lvlJc w:val="left"/>
      <w:pPr>
        <w:ind w:left="2418" w:hanging="103"/>
      </w:pPr>
      <w:rPr/>
    </w:lvl>
    <w:lvl w:ilvl="3">
      <w:start w:val="0"/>
      <w:numFmt w:val="bullet"/>
      <w:lvlText w:val="•"/>
      <w:lvlJc w:val="left"/>
      <w:pPr>
        <w:ind w:left="3338" w:hanging="103"/>
      </w:pPr>
      <w:rPr/>
    </w:lvl>
    <w:lvl w:ilvl="4">
      <w:start w:val="0"/>
      <w:numFmt w:val="bullet"/>
      <w:lvlText w:val="•"/>
      <w:lvlJc w:val="left"/>
      <w:pPr>
        <w:ind w:left="4257" w:hanging="103"/>
      </w:pPr>
      <w:rPr/>
    </w:lvl>
    <w:lvl w:ilvl="5">
      <w:start w:val="0"/>
      <w:numFmt w:val="bullet"/>
      <w:lvlText w:val="•"/>
      <w:lvlJc w:val="left"/>
      <w:pPr>
        <w:ind w:left="5177" w:hanging="103"/>
      </w:pPr>
      <w:rPr/>
    </w:lvl>
    <w:lvl w:ilvl="6">
      <w:start w:val="0"/>
      <w:numFmt w:val="bullet"/>
      <w:lvlText w:val="•"/>
      <w:lvlJc w:val="left"/>
      <w:pPr>
        <w:ind w:left="6096" w:hanging="102.99999999999909"/>
      </w:pPr>
      <w:rPr/>
    </w:lvl>
    <w:lvl w:ilvl="7">
      <w:start w:val="0"/>
      <w:numFmt w:val="bullet"/>
      <w:lvlText w:val="•"/>
      <w:lvlJc w:val="left"/>
      <w:pPr>
        <w:ind w:left="7015" w:hanging="103"/>
      </w:pPr>
      <w:rPr/>
    </w:lvl>
    <w:lvl w:ilvl="8">
      <w:start w:val="0"/>
      <w:numFmt w:val="bullet"/>
      <w:lvlText w:val="•"/>
      <w:lvlJc w:val="left"/>
      <w:pPr>
        <w:ind w:left="7935" w:hanging="103"/>
      </w:pPr>
      <w:rPr/>
    </w:lvl>
  </w:abstractNum>
  <w:abstractNum w:abstractNumId="2">
    <w:lvl w:ilvl="0">
      <w:start w:val="0"/>
      <w:numFmt w:val="bullet"/>
      <w:lvlText w:val="●"/>
      <w:lvlJc w:val="left"/>
      <w:pPr>
        <w:ind w:left="834" w:hanging="359.99999999999994"/>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20" w:hanging="360"/>
      </w:pPr>
      <w:rPr/>
    </w:lvl>
    <w:lvl w:ilvl="4">
      <w:start w:val="0"/>
      <w:numFmt w:val="bullet"/>
      <w:lvlText w:val="•"/>
      <w:lvlJc w:val="left"/>
      <w:pPr>
        <w:ind w:left="4413" w:hanging="360"/>
      </w:pPr>
      <w:rPr/>
    </w:lvl>
    <w:lvl w:ilvl="5">
      <w:start w:val="0"/>
      <w:numFmt w:val="bullet"/>
      <w:lvlText w:val="•"/>
      <w:lvlJc w:val="left"/>
      <w:pPr>
        <w:ind w:left="5307" w:hanging="360"/>
      </w:pPr>
      <w:rPr/>
    </w:lvl>
    <w:lvl w:ilvl="6">
      <w:start w:val="0"/>
      <w:numFmt w:val="bullet"/>
      <w:lvlText w:val="•"/>
      <w:lvlJc w:val="left"/>
      <w:pPr>
        <w:ind w:left="6200" w:hanging="360"/>
      </w:pPr>
      <w:rPr/>
    </w:lvl>
    <w:lvl w:ilvl="7">
      <w:start w:val="0"/>
      <w:numFmt w:val="bullet"/>
      <w:lvlText w:val="•"/>
      <w:lvlJc w:val="left"/>
      <w:pPr>
        <w:ind w:left="7093" w:hanging="360"/>
      </w:pPr>
      <w:rPr/>
    </w:lvl>
    <w:lvl w:ilvl="8">
      <w:start w:val="0"/>
      <w:numFmt w:val="bullet"/>
      <w:lvlText w:val="•"/>
      <w:lvlJc w:val="left"/>
      <w:pPr>
        <w:ind w:left="7987" w:hanging="360"/>
      </w:pPr>
      <w:rPr/>
    </w:lvl>
  </w:abstractNum>
  <w:abstractNum w:abstractNumId="3">
    <w:lvl w:ilvl="0">
      <w:start w:val="0"/>
      <w:numFmt w:val="bullet"/>
      <w:lvlText w:val="●"/>
      <w:lvlJc w:val="left"/>
      <w:pPr>
        <w:ind w:left="834" w:hanging="359.99999999999994"/>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20" w:hanging="360"/>
      </w:pPr>
      <w:rPr/>
    </w:lvl>
    <w:lvl w:ilvl="4">
      <w:start w:val="0"/>
      <w:numFmt w:val="bullet"/>
      <w:lvlText w:val="•"/>
      <w:lvlJc w:val="left"/>
      <w:pPr>
        <w:ind w:left="4413" w:hanging="360"/>
      </w:pPr>
      <w:rPr/>
    </w:lvl>
    <w:lvl w:ilvl="5">
      <w:start w:val="0"/>
      <w:numFmt w:val="bullet"/>
      <w:lvlText w:val="•"/>
      <w:lvlJc w:val="left"/>
      <w:pPr>
        <w:ind w:left="5307" w:hanging="360"/>
      </w:pPr>
      <w:rPr/>
    </w:lvl>
    <w:lvl w:ilvl="6">
      <w:start w:val="0"/>
      <w:numFmt w:val="bullet"/>
      <w:lvlText w:val="•"/>
      <w:lvlJc w:val="left"/>
      <w:pPr>
        <w:ind w:left="6200" w:hanging="360"/>
      </w:pPr>
      <w:rPr/>
    </w:lvl>
    <w:lvl w:ilvl="7">
      <w:start w:val="0"/>
      <w:numFmt w:val="bullet"/>
      <w:lvlText w:val="•"/>
      <w:lvlJc w:val="left"/>
      <w:pPr>
        <w:ind w:left="7093" w:hanging="360"/>
      </w:pPr>
      <w:rPr/>
    </w:lvl>
    <w:lvl w:ilvl="8">
      <w:start w:val="0"/>
      <w:numFmt w:val="bullet"/>
      <w:lvlText w:val="•"/>
      <w:lvlJc w:val="left"/>
      <w:pPr>
        <w:ind w:left="7987" w:hanging="360"/>
      </w:pPr>
      <w:rPr/>
    </w:lvl>
  </w:abstractNum>
  <w:abstractNum w:abstractNumId="4">
    <w:lvl w:ilvl="0">
      <w:start w:val="0"/>
      <w:numFmt w:val="bullet"/>
      <w:lvlText w:val="●"/>
      <w:lvlJc w:val="left"/>
      <w:pPr>
        <w:ind w:left="834" w:hanging="359.99999999999994"/>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20" w:hanging="360"/>
      </w:pPr>
      <w:rPr/>
    </w:lvl>
    <w:lvl w:ilvl="4">
      <w:start w:val="0"/>
      <w:numFmt w:val="bullet"/>
      <w:lvlText w:val="•"/>
      <w:lvlJc w:val="left"/>
      <w:pPr>
        <w:ind w:left="4413" w:hanging="360"/>
      </w:pPr>
      <w:rPr/>
    </w:lvl>
    <w:lvl w:ilvl="5">
      <w:start w:val="0"/>
      <w:numFmt w:val="bullet"/>
      <w:lvlText w:val="•"/>
      <w:lvlJc w:val="left"/>
      <w:pPr>
        <w:ind w:left="5307" w:hanging="360"/>
      </w:pPr>
      <w:rPr/>
    </w:lvl>
    <w:lvl w:ilvl="6">
      <w:start w:val="0"/>
      <w:numFmt w:val="bullet"/>
      <w:lvlText w:val="•"/>
      <w:lvlJc w:val="left"/>
      <w:pPr>
        <w:ind w:left="6200" w:hanging="360"/>
      </w:pPr>
      <w:rPr/>
    </w:lvl>
    <w:lvl w:ilvl="7">
      <w:start w:val="0"/>
      <w:numFmt w:val="bullet"/>
      <w:lvlText w:val="•"/>
      <w:lvlJc w:val="left"/>
      <w:pPr>
        <w:ind w:left="7093" w:hanging="360"/>
      </w:pPr>
      <w:rPr/>
    </w:lvl>
    <w:lvl w:ilvl="8">
      <w:start w:val="0"/>
      <w:numFmt w:val="bullet"/>
      <w:lvlText w:val="•"/>
      <w:lvlJc w:val="left"/>
      <w:pPr>
        <w:ind w:left="7987" w:hanging="360"/>
      </w:pPr>
      <w:rPr/>
    </w:lvl>
  </w:abstractNum>
  <w:abstractNum w:abstractNumId="5">
    <w:lvl w:ilvl="0">
      <w:start w:val="0"/>
      <w:numFmt w:val="bullet"/>
      <w:lvlText w:val="●"/>
      <w:lvlJc w:val="left"/>
      <w:pPr>
        <w:ind w:left="834" w:hanging="359.99999999999994"/>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20" w:hanging="360"/>
      </w:pPr>
      <w:rPr/>
    </w:lvl>
    <w:lvl w:ilvl="4">
      <w:start w:val="0"/>
      <w:numFmt w:val="bullet"/>
      <w:lvlText w:val="•"/>
      <w:lvlJc w:val="left"/>
      <w:pPr>
        <w:ind w:left="4413" w:hanging="360"/>
      </w:pPr>
      <w:rPr/>
    </w:lvl>
    <w:lvl w:ilvl="5">
      <w:start w:val="0"/>
      <w:numFmt w:val="bullet"/>
      <w:lvlText w:val="•"/>
      <w:lvlJc w:val="left"/>
      <w:pPr>
        <w:ind w:left="5307" w:hanging="360"/>
      </w:pPr>
      <w:rPr/>
    </w:lvl>
    <w:lvl w:ilvl="6">
      <w:start w:val="0"/>
      <w:numFmt w:val="bullet"/>
      <w:lvlText w:val="•"/>
      <w:lvlJc w:val="left"/>
      <w:pPr>
        <w:ind w:left="6200" w:hanging="360"/>
      </w:pPr>
      <w:rPr/>
    </w:lvl>
    <w:lvl w:ilvl="7">
      <w:start w:val="0"/>
      <w:numFmt w:val="bullet"/>
      <w:lvlText w:val="•"/>
      <w:lvlJc w:val="left"/>
      <w:pPr>
        <w:ind w:left="7093" w:hanging="360"/>
      </w:pPr>
      <w:rPr/>
    </w:lvl>
    <w:lvl w:ilvl="8">
      <w:start w:val="0"/>
      <w:numFmt w:val="bullet"/>
      <w:lvlText w:val="•"/>
      <w:lvlJc w:val="left"/>
      <w:pPr>
        <w:ind w:left="7987" w:hanging="36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KzeqKwXEUBxqExn9wzELsdQHIA==">CgMxLjA4AHIhMUEteENVSzRSQWNmQjUyRl9GUUNPLU1fWmtKaGdKRjUt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2025-04-30T00:00:00Z</vt:lpwstr>
  </property>
  <property fmtid="{D5CDD505-2E9C-101B-9397-08002B2CF9AE}" pid="3" name="Creator">
    <vt:lpwstr>Microsoft® Word 2019</vt:lpwstr>
  </property>
  <property fmtid="{D5CDD505-2E9C-101B-9397-08002B2CF9AE}" pid="4" name="LastSaved">
    <vt:lpwstr>2026-04-14T00:00:00Z</vt:lpwstr>
  </property>
  <property fmtid="{D5CDD505-2E9C-101B-9397-08002B2CF9AE}" pid="5" name="Producer">
    <vt:lpwstr>Microsoft® Word 2019</vt:lpwstr>
  </property>
</Properties>
</file>